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A" w:rsidRDefault="00F96EFA" w:rsidP="00F96E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Kraj. 04.12.2017r.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KM.032.2.2017</w:t>
      </w:r>
    </w:p>
    <w:p w:rsidR="00F96EFA" w:rsidRDefault="00F96EFA" w:rsidP="00F9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ZAMÓWIENIU PUBLICZNYM, KTÓREGO WARTOŚĆ</w:t>
      </w:r>
    </w:p>
    <w:p w:rsidR="00F96EFA" w:rsidRDefault="00F96EFA" w:rsidP="00F9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 PRZEKRACZA WYRAŻONEJ W ZŁOTYCH RÓWNOWARTOŚCI KWOTY </w:t>
      </w:r>
    </w:p>
    <w:p w:rsidR="00F96EFA" w:rsidRDefault="00F96EFA" w:rsidP="00F96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30.000 EURO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: Powiat Strzelecko-Drezdenecki ul. Ks. S. Wyszyńskiego 7  66-500 Strzelce Kraj. 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Opis przedmiotu zamówienia: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Przedmiotem zamówienia pn.: „</w:t>
      </w:r>
      <w:r>
        <w:rPr>
          <w:rFonts w:ascii="Times New Roman" w:hAnsi="Times New Roman" w:cs="Times New Roman"/>
          <w:b/>
          <w:sz w:val="24"/>
          <w:szCs w:val="24"/>
        </w:rPr>
        <w:t>Wykonanie i dostawa nowych tablic rejestracyjnych oraz odbiór i zniszczenie wycofanych tablic rejestracyjnych w roku 2018</w:t>
      </w:r>
      <w:r>
        <w:rPr>
          <w:rFonts w:ascii="Times New Roman" w:hAnsi="Times New Roman" w:cs="Times New Roman"/>
          <w:sz w:val="24"/>
          <w:szCs w:val="24"/>
        </w:rPr>
        <w:t>” jest wykonanie i dostawa nowych tablic rejestracyjnych wszystkich rodzajów wykonanych zgodnie z Załącznikiem nr 8 do rozporządzenia Ministra Infrastruktury z dnia 22.02.2002r. w sprawie rejestracji i oznaczania pojazdów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.- Dz.U. 2016, poz. 1038) oraz odbiór i kasacja  tablic rejestracyjnych przyjętych przez Wydział Komunikacji do zniszczenia.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Zamówienie obejmuje wykonanie i dostawę ok. 11.700 szt. tablic rejestracyjnych. Faktyczna liczba zarejestrowanych dostaw będzie zależna od potrzeb Zamawiającego. Zamawiający zastrzega sobie prawo do zmniejszenia ilości zamawianych tablic rejestracyjnych w okresie trwania umowy. Zmniejszenie ilości nie wymaga zmian w umowie oraz nie może być podstawą do wysuwania roszczeń przez Wykonawcę , w szczególności z tytułu utraconych korzyści.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Koszty transportu do siedziby Zamawiającego ponosi Wykonawca.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W ramach realizacji przedmiotu zamówienia Wykonawca dokona odbioru i zniszczenia wycofanych tablic rejestracyjnych.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Tablice rejestracyjne muszą spełniać wymogi określone w Załączniku nr 8 do rozporządzenia Ministra Infrastruktury z dnia 22.02.2002r. w sprawie rejestracji i oznaczania pojazdów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- Dz.U. 2016, poz. 1038), a przypadku zmiany wymienionych przepisów zgodne z przepisami na dzień złożenia zamówienia przez Zamawiającego.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6.  </w:t>
      </w:r>
      <w:r>
        <w:rPr>
          <w:rFonts w:ascii="Times New Roman" w:hAnsi="Times New Roman" w:cs="Times New Roman"/>
          <w:sz w:val="24"/>
          <w:szCs w:val="24"/>
        </w:rPr>
        <w:t>Pozostałe warunki realizacji zamówienia określone zostały we wzorze umowy stanowiącym załącznik nr 4 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Termin wykonania zamówienia</w:t>
      </w:r>
      <w:r>
        <w:rPr>
          <w:rFonts w:ascii="Times New Roman" w:hAnsi="Times New Roman" w:cs="Times New Roman"/>
          <w:sz w:val="24"/>
          <w:szCs w:val="24"/>
        </w:rPr>
        <w:t>: 01.01.2018r. - 31.12.2018r.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Dostawy będą realizowane sukcesywnie, według potrzeb Zamawiającego.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 Warunki udziału w postępowaniu: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Wykonawcy ubiegający się o udzielenie zamówienia powinni spełniać  następujące warunki:</w:t>
      </w:r>
    </w:p>
    <w:p w:rsidR="00F96EFA" w:rsidRDefault="00F96EFA" w:rsidP="00F9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spełniają warunki dotyczące posiadania uprawnień do wykonywania określonej działalności  lub czynności, jeżeli przepisy prawa nakładają taki obowiązek: wykonawcy posiadają zaświadczenie potwierdzające wpis do rejestru przedsiębiorców produkujących tablice rejestracyjne wydane przez   marszałka województwa  (lub wojewodę) w trybie art. 75 a ust. 1 ustawy Prawo o ruchu drogowym, w celu potwierdzenia tego warunku Wykonawca dostarcza kopię aktualnego zaświadczenia o wpisie do rejestru przedsiębiorców produkujących tablice rejestracyjne wydane przez marszałka województwa lub wojewodę</w:t>
      </w:r>
    </w:p>
    <w:p w:rsidR="00F96EFA" w:rsidRDefault="00F96EFA" w:rsidP="00F9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niezbędną  wiedzę i doświadczenie do wykonania zamówienia oraz  zdolności techniczne lub zawodowe:  tj. wykonali w ostatnich trzech  latach  dostawy odpowiadające swoim rodzajem i zakresem przedmiotowi zamówienia , z podaniem ich wartości brutto, ilości, okresu obowiązywania umowy i odbiorców , a jeżeli okres prowadzenia działalności jest krótszy - w tym okresie, z podaniem ich wartości brutto, ilości, okresu obowiązywania umowy i odbiorców. W przypadku świadczeń okresowych lub ciągłych- również wykonywanych dostaw.</w:t>
      </w:r>
    </w:p>
    <w:p w:rsidR="00F96EFA" w:rsidRDefault="00F96EFA" w:rsidP="00F96EFA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podać minimum dwie dostawy wykonane w ww. okresie na kwotę łączną 80.000 zł brutto.</w:t>
      </w:r>
    </w:p>
    <w:p w:rsidR="00F96EFA" w:rsidRDefault="00F96EFA" w:rsidP="00F96EFA">
      <w:pPr>
        <w:pStyle w:val="Akapitzlist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dysponują potencjałem technicznym oraz osobami zdolnymi do realizacji przedmiotu zamówienia.</w:t>
      </w:r>
    </w:p>
    <w:p w:rsidR="00F96EFA" w:rsidRDefault="00F96EFA" w:rsidP="00F9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lub finansowej zapewniającej wykonanie zamówienia.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Wykaz dokumentów, oświadczeń, jakie mają dostarczyć wykonawcy w celu potwierdzenia  spełnienia  warunków udziału w postępowaniu: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 formularz ofertowy - zał. nr 1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oświadczenie wykonawcy o spełnianiu warunków udziału w postępowaniu –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zał. nr 2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wykaz wykonywanych dostaw tablic rejestracyjnych – zał. nr 3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kopię aktualnego zaświadczenia o wpisie do rejestru przedsiębiorców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produkujących tablice rejestracyjne wydane  przez marszałka województwa lub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wojewodę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Calibri" w:hAnsi="Calibri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pełnomocnictwo do reprezentowania Wykonawcy, o ile nie wynika to z innych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dokumentów.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Wykonawcami: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Oferty należy przesłać drogą pocztową do Starostwa Powiatowego w Strzelcach Kraj. ul. Ks. S Wyszyńskiego 7  lub złożyć osobiście w sekretariacie Starostwa Powiatowego w terminie do </w:t>
      </w:r>
      <w:r>
        <w:rPr>
          <w:rFonts w:ascii="Times New Roman" w:hAnsi="Times New Roman" w:cs="Times New Roman"/>
          <w:b/>
          <w:sz w:val="24"/>
          <w:szCs w:val="24"/>
        </w:rPr>
        <w:t>13 grudnia 2017r. do godz. 14.00.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Osobą uprawnioną do kontaktów z Wykonawcami ze strony Zamawiającego jest naczelnik Wydziału Komunikacji –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(95) 763-70-51,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naczelnikkd@fsd.pl</w:t>
        </w:r>
      </w:hyperlink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 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– 30 dni od dnia wyznaczonego do składania ofert.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Opis sposobu przygotowania ofert: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Ofertę należy przygotować w formie pisemnej lub komputerowo, w sposób czytelny, niebudzący wątpliwości.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Oferta wraz z załącznikami winna być podpisana przez Wykonawcę lub  przedstawiciela (przedstawicieli) Wykonawcy, upoważnionego do podejmowania zobowiązań w jego imieniu. Pełnomocnictwo winno być dołączone do oferty w oryginale  (lub kopii poświadczonej notarialnie), o ile nie wynika z innych dokumentów załączonych przez Wykonawcę i nie zostało w nich  uwidocznione.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Dokumenty powinny być złożone w formie oryginałów lub w formie kopii poświadczonych przez Wykonawcę za zgodność z oryginałem.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 Ofertę stanowi: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wypełniony formularz ofertowy - zał. nr 1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oświadczenie wykonawcy o spełnianiu warunków udziału w postępowaniu–zał. nr 2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wykaz wykonywanych dostaw tablic rejestracyjnych– zał. nr 3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kopia aktualnego zaświadczenia o wpisie do rejestru przedsiębiorców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produkujących tablice rejestracyjne przez marszałka województwa lub wojewodę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pełnomocnictwo do reprezentowania Wykonawcy, o ile nie wynika to z innych 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dokumentów.</w:t>
      </w:r>
    </w:p>
    <w:p w:rsidR="00F96EFA" w:rsidRDefault="00F96EFA" w:rsidP="00F96E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umieścić w kopercie uniemożliwiającej odczytanie przed terminem otwarcia. Należy ja zaadresować : Starostwo Powiatowe ul. Ks. S. Wyszyńskiego 7 66-500 Strzelce Kraj. oraz oznaczyć tytułem „Wykonanie i dostawa nowych tablic rejestracyjnych oraz odbiór i zniszczenie wycofanych tablic rejestracyjnych w roku 2018”.</w:t>
      </w:r>
    </w:p>
    <w:p w:rsidR="00F96EFA" w:rsidRDefault="00F96EFA" w:rsidP="00F96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Miejsce oraz termin składania i otwarcia ofert: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Zabezpieczoną ofertę należy złożyć w terminie do  </w:t>
      </w:r>
      <w:r>
        <w:rPr>
          <w:rFonts w:ascii="Times New Roman" w:hAnsi="Times New Roman" w:cs="Times New Roman"/>
          <w:b/>
          <w:sz w:val="24"/>
          <w:szCs w:val="24"/>
        </w:rPr>
        <w:t>13 grudnia 2017r. do godz. 14.00</w:t>
      </w:r>
      <w:r>
        <w:rPr>
          <w:rFonts w:ascii="Times New Roman" w:hAnsi="Times New Roman" w:cs="Times New Roman"/>
          <w:sz w:val="24"/>
          <w:szCs w:val="24"/>
        </w:rPr>
        <w:t xml:space="preserve"> w  sekretariacie Starostwa Powiatowego w Strzelcach Kraj. ul. Ks. S. Wyszyńskiego 7.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 14 grudnia 2017r.o godz. 9.00.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Opis sposobu obliczenia ceny</w:t>
      </w:r>
      <w:r>
        <w:rPr>
          <w:rFonts w:ascii="Times New Roman" w:hAnsi="Times New Roman" w:cs="Times New Roman"/>
          <w:sz w:val="24"/>
          <w:szCs w:val="24"/>
        </w:rPr>
        <w:t>: ilość x cena jednostkowa netto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Kryteria i sposób dokonywania oceny ofert: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dokona wyboru oferty najkorzystniejszej spośród ofert ważnych i nie podlegających odrzuceniu. Za najkorzystniejszą zostanie uznana oferta z najniższą ceną i odpowiadająca warunkom postawionym przez Zamawiającego w niniejszym postępowaniu.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Kryteria oceny ofert: 100 % - cena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Jeżeli nie będzie można dokonać wyboru oferty najkorzystniejszej ze względu na to, że zostały złożone oferty o takiej samej cenie, Zamawiający wezwie Wykonawców, którzy złożyli te oferty do złożenia w terminie określonym przez Zamawiającego ofert dodatkowych.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 unieważnienia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XI. Informacje o formalnościach, jakie powinny być dopełnione po wyborze oferty w celu zawarcia umowy: 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Niezwłocznie po wyborze najkorzystniejszej oferty Zamawiający skontaktuje się z Wykonawcą w sprawie podpisania umowy.</w:t>
      </w:r>
    </w:p>
    <w:p w:rsidR="00F96EFA" w:rsidRDefault="00F96EFA" w:rsidP="00F96EFA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 Załącznikami do ogłoszenia są:</w:t>
      </w:r>
    </w:p>
    <w:p w:rsidR="00F96EFA" w:rsidRDefault="00F96EFA" w:rsidP="00F96E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ofertowy- zał. nr 1</w:t>
      </w:r>
    </w:p>
    <w:p w:rsidR="00F96EFA" w:rsidRDefault="00F96EFA" w:rsidP="00F96E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Oświadczenie wykonawcy o spełnianiu warunków udziału w postępowaniu –   zał. nr 2 </w:t>
      </w:r>
    </w:p>
    <w:p w:rsidR="00F96EFA" w:rsidRDefault="00F96EFA" w:rsidP="00F96E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Wykaz wykonywanych dostaw tablic rejestracyjnych – zał. nr 3</w:t>
      </w:r>
    </w:p>
    <w:p w:rsidR="00F96EFA" w:rsidRDefault="00F96EFA" w:rsidP="00F96E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umowy- zał. nr 4 </w:t>
      </w:r>
    </w:p>
    <w:p w:rsidR="00F96EFA" w:rsidRDefault="00F96EFA" w:rsidP="00F96EF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96EFA" w:rsidRDefault="00F96EFA" w:rsidP="00F96EFA">
      <w:pPr>
        <w:pStyle w:val="Akapitzlist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Starosta Strzelecko-Drezdenecki</w:t>
      </w:r>
    </w:p>
    <w:p w:rsidR="00F96EFA" w:rsidRDefault="00F96EFA" w:rsidP="00F96EFA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Postępowanie o udzielenie zamówienia jest prowadzone zgodnie z postanowieniami Regulaminu udzielania zamówień o wartości nieprzekraczającej wyrażonej w złotych równowartości kwoty 30.000 euro, udostępnionego na stronie internetowej www. bip.fsd.pl oraz przepisami ustawy z dnia 23 kwietnia 1964r. Kodeks cywilny (t. j.-Dz.U. 2017, poz. 459).</w:t>
      </w:r>
    </w:p>
    <w:p w:rsidR="00F96EFA" w:rsidRDefault="00F96EFA" w:rsidP="00F96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641" w:rsidRDefault="008A1641">
      <w:bookmarkStart w:id="0" w:name="_GoBack"/>
      <w:bookmarkEnd w:id="0"/>
    </w:p>
    <w:sectPr w:rsidR="008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960"/>
    <w:multiLevelType w:val="hybridMultilevel"/>
    <w:tmpl w:val="E806C892"/>
    <w:lvl w:ilvl="0" w:tplc="0CD001E2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4741A7"/>
    <w:multiLevelType w:val="hybridMultilevel"/>
    <w:tmpl w:val="D356079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414A"/>
    <w:multiLevelType w:val="hybridMultilevel"/>
    <w:tmpl w:val="55448166"/>
    <w:lvl w:ilvl="0" w:tplc="5894BFC4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A"/>
    <w:rsid w:val="00674943"/>
    <w:rsid w:val="008A1641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E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E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zelnikkd@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dcterms:created xsi:type="dcterms:W3CDTF">2017-12-04T12:19:00Z</dcterms:created>
  <dcterms:modified xsi:type="dcterms:W3CDTF">2017-12-04T12:19:00Z</dcterms:modified>
</cp:coreProperties>
</file>