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F3DF8">
        <w:rPr>
          <w:rFonts w:ascii="Calibri" w:hAnsi="Calibri" w:cs="Calibri"/>
          <w:b/>
          <w:bCs/>
          <w:color w:val="000000"/>
          <w:sz w:val="20"/>
          <w:szCs w:val="20"/>
        </w:rPr>
        <w:t>Załącznik Nr 3</w:t>
      </w:r>
    </w:p>
    <w:p w:rsidR="007F3DF8" w:rsidRPr="007F3DF8" w:rsidRDefault="005D001F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do Uchwały Nr V/30</w:t>
      </w:r>
      <w:r w:rsidR="007F3DF8" w:rsidRPr="007F3DF8">
        <w:rPr>
          <w:rFonts w:ascii="Calibri" w:hAnsi="Calibri" w:cs="Calibri"/>
          <w:b/>
          <w:bCs/>
          <w:color w:val="000000"/>
          <w:sz w:val="20"/>
          <w:szCs w:val="20"/>
        </w:rPr>
        <w:t>/2015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F3DF8">
        <w:rPr>
          <w:rFonts w:ascii="Calibri" w:hAnsi="Calibri" w:cs="Calibri"/>
          <w:b/>
          <w:bCs/>
          <w:color w:val="000000"/>
          <w:sz w:val="20"/>
          <w:szCs w:val="20"/>
        </w:rPr>
        <w:t>Zarządu Powiatu Strzelecko-Drezdeneckiego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F3DF8">
        <w:rPr>
          <w:rFonts w:ascii="Calibri" w:hAnsi="Calibri" w:cs="Calibri"/>
          <w:b/>
          <w:bCs/>
          <w:color w:val="000000"/>
          <w:sz w:val="20"/>
          <w:szCs w:val="20"/>
        </w:rPr>
        <w:t>z dnia 26 marca 2015 roku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7F3DF8">
        <w:rPr>
          <w:rFonts w:ascii="Calibri" w:hAnsi="Calibri" w:cs="Calibri"/>
          <w:b/>
          <w:bCs/>
          <w:color w:val="000000"/>
        </w:rPr>
        <w:t xml:space="preserve">Uzupełnienie objaśnień przyjętych wartości do Wieloletniej Prognozy Finansowej Powiatu </w:t>
      </w:r>
      <w:r w:rsidRPr="007F3DF8">
        <w:rPr>
          <w:rFonts w:ascii="Calibri" w:hAnsi="Calibri" w:cs="Calibri"/>
          <w:b/>
          <w:bCs/>
          <w:color w:val="000000"/>
          <w:sz w:val="20"/>
          <w:szCs w:val="20"/>
        </w:rPr>
        <w:t>Strzelecko-Drezdeneckiego na lata 2015-2026.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W wyniku wprowadzonych zmian w odniesieniu do uchwały Rady Powiatu z 26 stycznia 2015 r. w sprawie uchwalenia Wieloletniej Prognozy Finansowej Powiatu Strzelecko-Drezdeneckiego na lata 2015-2016  zmianie uległa wysokość planu dochodów i wydatków poprzez: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1)  zmniejszenie łącznej kwoty dochodów o - 1.269.402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w tym: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zmniejszenie planowanych dochodów bieżących o - 669.123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zwiększenie planowanych dochodów bieżących o -  70.296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zmniejszenie planowanych dochodów majątkowych o - 1.396.250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- zwiększenie planowa</w:t>
      </w:r>
      <w:r w:rsidRPr="007F3DF8">
        <w:rPr>
          <w:rFonts w:ascii="Calibri" w:hAnsi="Calibri" w:cs="Calibri"/>
          <w:color w:val="000000"/>
        </w:rPr>
        <w:t>nych dochodów majątkowych o - 725.675 zł.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Plan dochodów po zmianach wynosi - 42.564.771 zł.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 zwię</w:t>
      </w:r>
      <w:r w:rsidRPr="007F3DF8">
        <w:rPr>
          <w:rFonts w:ascii="Calibri" w:hAnsi="Calibri" w:cs="Calibri"/>
          <w:color w:val="000000"/>
        </w:rPr>
        <w:t>kszenie łącznej kwoty wydatków o - 356.889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w tym: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zmniejszenie planowanych wydatków bieżących o  - 2.012.313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zwiększenie pl</w:t>
      </w:r>
      <w:r>
        <w:rPr>
          <w:rFonts w:ascii="Calibri" w:hAnsi="Calibri" w:cs="Calibri"/>
          <w:color w:val="000000"/>
        </w:rPr>
        <w:t>a</w:t>
      </w:r>
      <w:r w:rsidRPr="007F3DF8">
        <w:rPr>
          <w:rFonts w:ascii="Calibri" w:hAnsi="Calibri" w:cs="Calibri"/>
          <w:color w:val="000000"/>
        </w:rPr>
        <w:t>nowanych wydatków bieżących o  - 1.572.276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zwiększenie planowanych wydatków majątkowych o - 796.926 zł.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Plan wydatków po zmianach wynosi - 43.983.839 zł.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Deficyt budżetu  wynosi - 1.419.068 zł.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 xml:space="preserve">W dochodach majątkowych zmniejszenie o - 1.396.250 zł dotyczy dochodów z planowanej sprzedaży byłego  internatu ZS CKU w Strzelcach Kraj. 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 xml:space="preserve">Zwiększenie dochodów majątkowych dotyczy środków ujętych w planie dochodów w wysokości 700.000 zł z tytułu otrzymanej promesy z Ministerstwa Administracji i Cyfryzacji z przeznaczeniem na przebudowę mostu w </w:t>
      </w:r>
      <w:proofErr w:type="spellStart"/>
      <w:r w:rsidRPr="007F3DF8">
        <w:rPr>
          <w:rFonts w:ascii="Calibri" w:hAnsi="Calibri" w:cs="Calibri"/>
          <w:color w:val="000000"/>
        </w:rPr>
        <w:t>Grąsach</w:t>
      </w:r>
      <w:proofErr w:type="spellEnd"/>
      <w:r w:rsidRPr="007F3DF8">
        <w:rPr>
          <w:rFonts w:ascii="Calibri" w:hAnsi="Calibri" w:cs="Calibri"/>
          <w:color w:val="000000"/>
        </w:rPr>
        <w:t xml:space="preserve"> oraz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zwiększenie planu o 25.675 zł z tyt. dotacji na realizację programu współfinansowanego ze środków Ministerstwa Sportu i Turystyki "Przebudowa boiska szkolnego" (plan po zmianach 125.675 zł).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 xml:space="preserve"> Zmniejszenie planu dochodów bieżących związane jest ze zmniejszeniem wysokości subwencji oświatowej o - 568.886 zł oraz dotacji z Budżetu Państwa na zadania zlecone i własne w wysokości - 51.136 zł.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 xml:space="preserve">Wydatki majątkowe  w wysokości - 2.236.926 zł obejmują :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a) nowe wydatki inwestycyjne  -  2.183.816 zł na które składają sie niżej wymienione zadania: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 xml:space="preserve">- przebudowa mostu w miejscowości </w:t>
      </w:r>
      <w:proofErr w:type="spellStart"/>
      <w:r w:rsidRPr="007F3DF8"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</w:rPr>
        <w:t>rąsy</w:t>
      </w:r>
      <w:proofErr w:type="spellEnd"/>
      <w:r>
        <w:rPr>
          <w:rFonts w:ascii="Calibri" w:hAnsi="Calibri" w:cs="Calibri"/>
          <w:color w:val="000000"/>
        </w:rPr>
        <w:t xml:space="preserve"> - 900.000 zł,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ab/>
        <w:t>- przeznacze</w:t>
      </w:r>
      <w:r w:rsidRPr="007F3DF8">
        <w:rPr>
          <w:rFonts w:ascii="Calibri" w:hAnsi="Calibri" w:cs="Calibri"/>
          <w:color w:val="000000"/>
        </w:rPr>
        <w:t>nie kwoty 600.000 zł na modernizację dróg powiatowych,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 xml:space="preserve">- przebudowa boiska szkolnego (ZS Drezdenko) - 381.926 zł,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 xml:space="preserve"> przeznaczenie kwoty 100.000 zł na prace </w:t>
      </w:r>
      <w:proofErr w:type="spellStart"/>
      <w:r w:rsidRPr="007F3DF8">
        <w:rPr>
          <w:rFonts w:ascii="Calibri" w:hAnsi="Calibri" w:cs="Calibri"/>
          <w:color w:val="000000"/>
        </w:rPr>
        <w:t>termomodernizacyjne</w:t>
      </w:r>
      <w:proofErr w:type="spellEnd"/>
      <w:r w:rsidRPr="007F3DF8">
        <w:rPr>
          <w:rFonts w:ascii="Calibri" w:hAnsi="Calibri" w:cs="Calibri"/>
          <w:color w:val="000000"/>
        </w:rPr>
        <w:t xml:space="preserve"> obiektów szkolnych</w:t>
      </w:r>
      <w:r w:rsidRPr="007F3DF8">
        <w:rPr>
          <w:rFonts w:ascii="Calibri" w:hAnsi="Calibri" w:cs="Calibri"/>
          <w:color w:val="000000"/>
        </w:rPr>
        <w:br/>
        <w:t xml:space="preserve">                (warsztaty ZS CKU).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 xml:space="preserve"> - budowa ścieżki pieszo-rowerowej w Gminie Zwierzyn - 92.000 zł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 xml:space="preserve">b) wydatki kontynuowane - 111.000 zł                       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zakupy majątkowe (sprzęt komputerowy, kopiarki, klimatyzacja obiektu) - 111.000 zł,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 xml:space="preserve">c)  wydatki majątkowe w formie dotacji - 52.000 zł, w tym: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- 30.000 zł przeznaczono na dofinansowanie inwestycji w Gminach w związku z zawartymi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lastRenderedPageBreak/>
        <w:t xml:space="preserve">                 porozumieniami,  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- 7.000 zł przeznaczono na wpłatę na fundusz w</w:t>
      </w:r>
      <w:r>
        <w:rPr>
          <w:rFonts w:ascii="Calibri" w:hAnsi="Calibri" w:cs="Calibri"/>
          <w:color w:val="000000"/>
        </w:rPr>
        <w:t>sparcia Komendy Wojewódzkiej Pań</w:t>
      </w:r>
      <w:r w:rsidRPr="007F3DF8">
        <w:rPr>
          <w:rFonts w:ascii="Calibri" w:hAnsi="Calibri" w:cs="Calibri"/>
          <w:color w:val="000000"/>
        </w:rPr>
        <w:t>stwowej</w:t>
      </w:r>
      <w:r w:rsidRPr="007F3DF8">
        <w:rPr>
          <w:rFonts w:ascii="Calibri" w:hAnsi="Calibri" w:cs="Calibri"/>
          <w:color w:val="000000"/>
        </w:rPr>
        <w:br/>
        <w:t xml:space="preserve">                  Straży Pożarnej w Gorzowie Wlkp. z przeznaczeniem na dofinansowanie zakupu </w:t>
      </w:r>
      <w:r>
        <w:rPr>
          <w:rFonts w:ascii="Calibri" w:hAnsi="Calibri" w:cs="Calibri"/>
          <w:color w:val="000000"/>
        </w:rPr>
        <w:br/>
        <w:t xml:space="preserve">                 </w:t>
      </w:r>
      <w:r w:rsidRPr="007F3DF8">
        <w:rPr>
          <w:rFonts w:ascii="Calibri" w:hAnsi="Calibri" w:cs="Calibri"/>
          <w:color w:val="000000"/>
        </w:rPr>
        <w:t>kompresora</w:t>
      </w:r>
      <w:r>
        <w:rPr>
          <w:rFonts w:ascii="Calibri" w:hAnsi="Calibri" w:cs="Calibri"/>
          <w:color w:val="000000"/>
        </w:rPr>
        <w:t xml:space="preserve"> </w:t>
      </w:r>
      <w:r w:rsidRPr="007F3DF8">
        <w:rPr>
          <w:rFonts w:ascii="Calibri" w:hAnsi="Calibri" w:cs="Calibri"/>
          <w:color w:val="000000"/>
        </w:rPr>
        <w:t>wysokociśnieniowego,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ab/>
        <w:t>- 15.000 zł przeznaczono na wpłatę na fundusz wsparcia Komendy Wojewódzkiej Policji w</w:t>
      </w:r>
      <w:r w:rsidRPr="007F3DF8">
        <w:rPr>
          <w:rFonts w:ascii="Calibri" w:hAnsi="Calibri" w:cs="Calibri"/>
          <w:color w:val="000000"/>
        </w:rPr>
        <w:br/>
        <w:t xml:space="preserve">                 Gorzowie Wlkp. z przeznaczeniem na dofinansowanie zakupu samochodu.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  <w:r w:rsidRPr="007F3DF8">
        <w:rPr>
          <w:rFonts w:ascii="Calibri" w:hAnsi="Calibri" w:cs="Calibri"/>
          <w:b/>
          <w:bCs/>
          <w:color w:val="000000"/>
        </w:rPr>
        <w:t>4. Wynik budżetu, wynik z działalności operacyjnej (bieżącej)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Wynik budżetu w prognozowanym okresie jest ściśle powiązany z przyjętymi założeniami do prognozy dochodów i wydatków.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  <w:r w:rsidRPr="007F3DF8">
        <w:rPr>
          <w:rFonts w:ascii="Calibri" w:hAnsi="Calibri" w:cs="Calibri"/>
          <w:color w:val="000000"/>
        </w:rPr>
        <w:t>Zgodnie z art. 242 ustawy o finansach publicznych – organ stanowiący nie może uchwalić budżetu, w którym wydatki bieżące są wyższe od dochodów bieżących powiększonych o nadwyżkę z lat ubiegłych i wolne środki.</w:t>
      </w: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60"/>
        <w:gridCol w:w="1530"/>
        <w:gridCol w:w="1545"/>
      </w:tblGrid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41.439.096,00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43.706.197,00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44.711.440,00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41.746.913,00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42.142.516,00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43.715.125,00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-307.817,00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1.563.681,00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996.315,00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Wolne środki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3.082.322,00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59"/>
        <w:gridCol w:w="1559"/>
        <w:gridCol w:w="1559"/>
        <w:gridCol w:w="1559"/>
        <w:gridCol w:w="1560"/>
      </w:tblGrid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2022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45.739.903,00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46.791.818,00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47.868.030,00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48.968.995,00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50.095.281,00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44.743.587,88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45.910.330,28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46.986.542,28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48.087.507,28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49.213.793,28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996.315,12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Wolne środki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26"/>
        <w:gridCol w:w="1559"/>
        <w:gridCol w:w="1559"/>
        <w:gridCol w:w="1559"/>
        <w:gridCol w:w="1559"/>
      </w:tblGrid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Dochody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51.247.472,00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52.426.165,00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53.631.966,00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54.865.502,00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50.365.984,28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51.544.677,28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52.750.478,28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53.984.016,23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3DF8">
              <w:rPr>
                <w:rFonts w:ascii="Calibri" w:hAnsi="Calibri" w:cs="Calibri"/>
                <w:color w:val="000000"/>
                <w:sz w:val="18"/>
                <w:szCs w:val="18"/>
              </w:rPr>
              <w:t>881.485,77</w:t>
            </w:r>
          </w:p>
        </w:tc>
      </w:tr>
      <w:tr w:rsidR="007F3DF8" w:rsidRPr="007F3D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DF8">
              <w:rPr>
                <w:rFonts w:ascii="Calibri" w:hAnsi="Calibri" w:cs="Calibri"/>
                <w:color w:val="000000"/>
                <w:sz w:val="20"/>
                <w:szCs w:val="20"/>
              </w:rPr>
              <w:t>Wolne środki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8" w:rsidRPr="007F3DF8" w:rsidRDefault="007F3DF8" w:rsidP="007F3DF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F3DF8" w:rsidRPr="007F3DF8" w:rsidRDefault="007F3DF8" w:rsidP="007F3D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/>
        <w:jc w:val="both"/>
        <w:rPr>
          <w:rFonts w:cs="Calibri"/>
          <w:b/>
          <w:bCs/>
          <w:color w:val="000000"/>
        </w:rPr>
      </w:pPr>
      <w:r w:rsidRPr="007F3DF8">
        <w:rPr>
          <w:rFonts w:cs="Calibri"/>
          <w:b/>
          <w:bCs/>
          <w:color w:val="000000"/>
        </w:rPr>
        <w:t>5. Przychody</w:t>
      </w:r>
    </w:p>
    <w:p w:rsidR="007F3DF8" w:rsidRPr="007F3DF8" w:rsidRDefault="007F3DF8" w:rsidP="007F3DF8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</w:rPr>
      </w:pPr>
      <w:r w:rsidRPr="007F3DF8">
        <w:rPr>
          <w:rFonts w:cs="Arial"/>
          <w:color w:val="000000"/>
        </w:rPr>
        <w:t>Zwiększeniu uległa wysokość przychodów z tytułu wolnych środków i wynosi 3.082.322 zł, które przeznaczone zostały na pokrycie deficytu budżetu w wysokości 1.419.068 zł, jak i również na spłatę rat kredytów i pożyczek w wysokości 1.663.254 zł.</w:t>
      </w:r>
    </w:p>
    <w:p w:rsidR="007F3DF8" w:rsidRPr="007F3DF8" w:rsidRDefault="007F3DF8" w:rsidP="007F3DF8">
      <w:pPr>
        <w:widowControl w:val="0"/>
        <w:autoSpaceDE w:val="0"/>
        <w:autoSpaceDN w:val="0"/>
        <w:adjustRightInd w:val="0"/>
        <w:spacing w:before="0"/>
        <w:rPr>
          <w:rFonts w:cs="Arial"/>
          <w:color w:val="000000"/>
        </w:rPr>
      </w:pPr>
    </w:p>
    <w:p w:rsidR="00473ECB" w:rsidRPr="007F3DF8" w:rsidRDefault="00473ECB"/>
    <w:sectPr w:rsidR="00473ECB" w:rsidRPr="007F3DF8" w:rsidSect="0047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F3DF8"/>
    <w:rsid w:val="00012528"/>
    <w:rsid w:val="00473ECB"/>
    <w:rsid w:val="005D001F"/>
    <w:rsid w:val="007F3DF8"/>
    <w:rsid w:val="009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F3DF8"/>
    <w:pPr>
      <w:widowControl w:val="0"/>
      <w:autoSpaceDE w:val="0"/>
      <w:autoSpaceDN w:val="0"/>
      <w:adjustRightInd w:val="0"/>
      <w:spacing w:befor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3955</Characters>
  <Application>Microsoft Office Word</Application>
  <DocSecurity>0</DocSecurity>
  <Lines>32</Lines>
  <Paragraphs>9</Paragraphs>
  <ScaleCrop>false</ScaleCrop>
  <Company>Starostwo Powiatowe w Strzelcach Krajeńskich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</cp:revision>
  <dcterms:created xsi:type="dcterms:W3CDTF">2015-03-17T07:46:00Z</dcterms:created>
  <dcterms:modified xsi:type="dcterms:W3CDTF">2015-03-27T08:59:00Z</dcterms:modified>
</cp:coreProperties>
</file>