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line="340" w:lineRule="atLeast"/>
        <w:jc w:val="center"/>
        <w:rPr>
          <w:rFonts w:ascii="Calibri" w:hAnsi="Calibri" w:cs="Calibri"/>
          <w:b/>
          <w:bCs/>
        </w:rPr>
      </w:pPr>
      <w:r w:rsidRPr="0041018E">
        <w:rPr>
          <w:rFonts w:ascii="Calibri" w:hAnsi="Calibri" w:cs="Calibri"/>
          <w:b/>
          <w:bCs/>
        </w:rPr>
        <w:t>Uzupełnienie objaśnień przyjętych wartości do Wieloletniej Prognozy Finansowej Powiatu Strzelecko-Drezdeneckiego na lata 2014-2026.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line="340" w:lineRule="atLeast"/>
        <w:rPr>
          <w:rFonts w:ascii="Calibri" w:hAnsi="Calibri" w:cs="Calibri"/>
        </w:rPr>
      </w:pP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>W wyniku wprowadzonych zmian w odniesieniu do uchwały Rady Powiatu z 13 października 2014 r. Nr XL/315/2014  w sprawie zmiany Wieloletniej Prognozy Finansowej na 2014-2026 r.   zmianie uległa wysokość planu dochodów poprzez zwiększenie łącznej kwoty dochodów  o 310.292 zł  i planu wydatków o kwotę  310.292 zł i wynosi odpowiednio: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>plan dochodów - 43.277.673 zł,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>plan wydatków - 43.782.871 zł.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 xml:space="preserve">deficyt </w:t>
      </w:r>
      <w:r>
        <w:rPr>
          <w:rFonts w:ascii="Calibri" w:hAnsi="Calibri" w:cs="Calibri"/>
        </w:rPr>
        <w:t>budżetu - 505.198 zł i nie uległ</w:t>
      </w:r>
      <w:r w:rsidRPr="0041018E">
        <w:rPr>
          <w:rFonts w:ascii="Calibri" w:hAnsi="Calibri" w:cs="Calibri"/>
        </w:rPr>
        <w:t xml:space="preserve"> zmianie.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 xml:space="preserve">Zmiana dotyczy:  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>Dokonano zwiększenia planu dochodów bieżących o kwotę 303.276 zł oraz dochodów majątkowych o 7.016 zł.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>z tego zmianie uległa wysokość dochodów z tytułu subwencji ogólnej o 82.819 zł oraz dotacji i środków przeznaczonych na cele bieżące o  220.457 zł, w tym środki na programy, projekty lub zadania fina</w:t>
      </w:r>
      <w:r>
        <w:rPr>
          <w:rFonts w:ascii="Calibri" w:hAnsi="Calibri" w:cs="Calibri"/>
        </w:rPr>
        <w:t>nsowane z udziałem środków o któ</w:t>
      </w:r>
      <w:r w:rsidRPr="0041018E">
        <w:rPr>
          <w:rFonts w:ascii="Calibri" w:hAnsi="Calibri" w:cs="Calibri"/>
        </w:rPr>
        <w:t xml:space="preserve">rych mowa w art. 5 ust. 1 </w:t>
      </w:r>
      <w:proofErr w:type="spellStart"/>
      <w:r w:rsidRPr="0041018E">
        <w:rPr>
          <w:rFonts w:ascii="Calibri" w:hAnsi="Calibri" w:cs="Calibri"/>
        </w:rPr>
        <w:t>pkt</w:t>
      </w:r>
      <w:proofErr w:type="spellEnd"/>
      <w:r w:rsidRPr="0041018E">
        <w:rPr>
          <w:rFonts w:ascii="Calibri" w:hAnsi="Calibri" w:cs="Calibri"/>
        </w:rPr>
        <w:t xml:space="preserve"> 2 i 3 ustawy  0 zł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>Zwiększeniu uległa wysokość środków przeznaczonych na: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 xml:space="preserve">- wydatki majątkowe o 24.490 zł, 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 xml:space="preserve">- wynagrodzenia i składki od nich naliczane o 70.042 zł   i wynosi - 24.605.847 zł. 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 xml:space="preserve">- środków przeznaczonych na wydatki związane i funkcjonowaniem organów jednostki samorządu terytorialnego o 7.500 </w:t>
      </w:r>
      <w:proofErr w:type="spellStart"/>
      <w:r w:rsidRPr="0041018E">
        <w:rPr>
          <w:rFonts w:ascii="Calibri" w:hAnsi="Calibri" w:cs="Calibri"/>
        </w:rPr>
        <w:t>zl</w:t>
      </w:r>
      <w:proofErr w:type="spellEnd"/>
      <w:r w:rsidRPr="0041018E">
        <w:rPr>
          <w:rFonts w:ascii="Calibri" w:hAnsi="Calibri" w:cs="Calibri"/>
        </w:rPr>
        <w:t xml:space="preserve"> i wynosi  5.191.214 zł.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 w:rsidRPr="0041018E">
        <w:rPr>
          <w:rFonts w:ascii="Calibri" w:hAnsi="Calibri" w:cs="Calibri"/>
        </w:rPr>
        <w:t>Zwiększono plan wydatków  inwestycyjnych kontynuowanych o 12.490 zł (zakup sprz</w:t>
      </w:r>
      <w:r>
        <w:rPr>
          <w:rFonts w:ascii="Calibri" w:hAnsi="Calibri" w:cs="Calibri"/>
        </w:rPr>
        <w:t>ętu komputerowego itp.) oraz wy</w:t>
      </w:r>
      <w:r w:rsidRPr="0041018E">
        <w:rPr>
          <w:rFonts w:ascii="Calibri" w:hAnsi="Calibri" w:cs="Calibri"/>
        </w:rPr>
        <w:t>datków inwestycyjnych nowych o 12.000 zł (opracowanie dokumentacji na budowę boiska szkolnego).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Zmniejszeniu uległa różnica</w:t>
      </w:r>
      <w:r w:rsidRPr="0041018E">
        <w:rPr>
          <w:rFonts w:ascii="Calibri" w:hAnsi="Calibri" w:cs="Calibri"/>
        </w:rPr>
        <w:t xml:space="preserve"> mi</w:t>
      </w:r>
      <w:r>
        <w:rPr>
          <w:rFonts w:ascii="Calibri" w:hAnsi="Calibri" w:cs="Calibri"/>
        </w:rPr>
        <w:t>edzy dochodami a wydatkami bieżą</w:t>
      </w:r>
      <w:r w:rsidRPr="0041018E">
        <w:rPr>
          <w:rFonts w:ascii="Calibri" w:hAnsi="Calibri" w:cs="Calibri"/>
        </w:rPr>
        <w:t>cymi o kwotę 17.474 zł i wynosi  - (- 462.249 zł).</w:t>
      </w: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41018E" w:rsidRPr="0041018E" w:rsidRDefault="0041018E" w:rsidP="004101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</w:rPr>
      </w:pPr>
    </w:p>
    <w:p w:rsidR="00473ECB" w:rsidRDefault="00473ECB"/>
    <w:sectPr w:rsidR="00473ECB" w:rsidSect="0047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41018E"/>
    <w:rsid w:val="0041018E"/>
    <w:rsid w:val="00473ECB"/>
    <w:rsid w:val="00B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Company>Starostwo Powiatowe w Strzelcach Krajeńskich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2015-01-09T09:51:00Z</dcterms:created>
  <dcterms:modified xsi:type="dcterms:W3CDTF">2015-01-09T09:55:00Z</dcterms:modified>
</cp:coreProperties>
</file>